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FF" w:rsidRDefault="00B206FF" w:rsidP="006E06DD">
      <w:pPr>
        <w:spacing w:after="240"/>
      </w:pPr>
    </w:p>
    <w:p w:rsidR="006E06DD" w:rsidRDefault="006E06DD" w:rsidP="006E06DD">
      <w:pPr>
        <w:spacing w:after="240"/>
      </w:pPr>
      <w:r>
        <w:t>Станции смазочные</w:t>
      </w:r>
    </w:p>
    <w:tbl>
      <w:tblPr>
        <w:tblW w:w="5000" w:type="pct"/>
        <w:tblCellSpacing w:w="0" w:type="dxa"/>
        <w:shd w:val="clear" w:color="auto" w:fill="DEDEDE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6E06DD" w:rsidTr="006E06DD">
        <w:trPr>
          <w:tblCellSpacing w:w="0" w:type="dxa"/>
        </w:trPr>
        <w:tc>
          <w:tcPr>
            <w:tcW w:w="5000" w:type="pct"/>
            <w:shd w:val="clear" w:color="auto" w:fill="DEDEDE"/>
            <w:vAlign w:val="center"/>
            <w:hideMark/>
          </w:tcPr>
          <w:p w:rsidR="006E06DD" w:rsidRDefault="006E06DD">
            <w:pPr>
              <w:rPr>
                <w:sz w:val="24"/>
                <w:szCs w:val="24"/>
              </w:rPr>
            </w:pPr>
          </w:p>
        </w:tc>
      </w:tr>
    </w:tbl>
    <w:p w:rsidR="006E06DD" w:rsidRDefault="006E06DD" w:rsidP="006E06DD">
      <w:pPr>
        <w:pStyle w:val="3"/>
      </w:pPr>
      <w:r>
        <w:t>Станции смазочные И-СЭ, С-48, СМОЭ, С-ЦСМ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9"/>
        <w:gridCol w:w="180"/>
        <w:gridCol w:w="6"/>
      </w:tblGrid>
      <w:tr w:rsidR="006E06DD" w:rsidTr="006E06DD">
        <w:trPr>
          <w:tblCellSpacing w:w="0" w:type="dxa"/>
        </w:trPr>
        <w:tc>
          <w:tcPr>
            <w:tcW w:w="0" w:type="auto"/>
            <w:hideMark/>
          </w:tcPr>
          <w:p w:rsidR="006E06DD" w:rsidRDefault="006E06DD">
            <w:r>
              <w:rPr>
                <w:b/>
                <w:bCs/>
              </w:rPr>
              <w:t>Назначение</w:t>
            </w:r>
            <w:r>
              <w:t xml:space="preserve"> </w:t>
            </w:r>
          </w:p>
          <w:p w:rsidR="006E06DD" w:rsidRDefault="006E06DD">
            <w:pPr>
              <w:pStyle w:val="a3"/>
            </w:pPr>
            <w:r>
              <w:t>Станции смазочные предназначены для нагнетания жидкого отфильтрованного смазочного материала в смазочные системы станков, компрессоров, мельниц и другого оборудования.</w:t>
            </w:r>
          </w:p>
          <w:p w:rsidR="006E06DD" w:rsidRDefault="006E06DD">
            <w:pPr>
              <w:pStyle w:val="a3"/>
            </w:pPr>
            <w:r>
              <w:rPr>
                <w:b/>
                <w:bCs/>
              </w:rPr>
              <w:t>Основные характеристики</w:t>
            </w:r>
          </w:p>
          <w:p w:rsidR="006E06DD" w:rsidRDefault="006E06DD">
            <w:pPr>
              <w:pStyle w:val="a3"/>
            </w:pPr>
            <w:r>
              <w:rPr>
                <w:b/>
                <w:bCs/>
              </w:rPr>
              <w:t>Станции И-СЭ</w:t>
            </w:r>
            <w:r>
              <w:br/>
              <w:t>- предназначены для подачи жидкого смазочного материала к импульсным питателям;</w:t>
            </w:r>
            <w:r>
              <w:br/>
              <w:t>- работают на чистых минеральных маслах с вязкостью от 30 до 600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 при температуре масла от +5 до +50</w:t>
            </w:r>
            <w:r>
              <w:rPr>
                <w:vertAlign w:val="superscript"/>
              </w:rPr>
              <w:t>о</w:t>
            </w:r>
            <w:r>
              <w:t>С;</w:t>
            </w:r>
            <w:r>
              <w:br/>
              <w:t>- изготавливаются в исполнении для умеренного (УХЛ4) и тропического (О4.1) климата.</w:t>
            </w:r>
          </w:p>
          <w:p w:rsidR="006E06DD" w:rsidRDefault="006E06DD">
            <w:pPr>
              <w:pStyle w:val="a3"/>
            </w:pPr>
            <w:r>
              <w:t>Станция И-СЭ состоит из бака, закрытого крышкой, к которой крепится насосная установка в виде шестеренного насоса с электродвигателем, клапанная коробка с дросселем выпуска воздуха, реле уровня и заливной фильтр с воздушным фильтром.</w:t>
            </w:r>
          </w:p>
          <w:p w:rsidR="006E06DD" w:rsidRDefault="006E06DD">
            <w:pPr>
              <w:pStyle w:val="a3"/>
            </w:pPr>
            <w:r>
              <w:rPr>
                <w:b/>
                <w:bCs/>
              </w:rPr>
              <w:t>Станции С48</w:t>
            </w:r>
            <w:r>
              <w:br/>
              <w:t>- предназначены для нагнетания отфильтрованных масел в смазочные системы станков и других машин;</w:t>
            </w:r>
            <w:r>
              <w:br/>
              <w:t>- работают на жидком смазочном материале с вязкостью от 10 до 200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 при температуре масла от +5 до +50</w:t>
            </w:r>
            <w:r>
              <w:rPr>
                <w:vertAlign w:val="superscript"/>
              </w:rPr>
              <w:t>о</w:t>
            </w:r>
            <w:r>
              <w:t>С</w:t>
            </w:r>
            <w:r>
              <w:br/>
              <w:t>; - изготавливаются в исполнении для умеренного (УХЛ4) и тропического (О4.1) климата.</w:t>
            </w:r>
          </w:p>
          <w:p w:rsidR="006E06DD" w:rsidRDefault="006E06DD">
            <w:pPr>
              <w:pStyle w:val="a3"/>
            </w:pPr>
            <w:r>
              <w:t>Станция С48 содержит насосную установку, выполненную на базе шестеренного насоса с фланцевым электродвигателем, фильтр тонкой очистки с предохранительным клапаном, установленным на напорной линии насоса, резервуар с пробкой для слива смазочного материала, указатели уровня масла и заливной фильтр.</w:t>
            </w:r>
          </w:p>
          <w:p w:rsidR="006E06DD" w:rsidRDefault="006E06DD">
            <w:pPr>
              <w:pStyle w:val="a3"/>
            </w:pPr>
            <w:r>
              <w:rPr>
                <w:b/>
                <w:bCs/>
              </w:rPr>
              <w:t>Станции СМОЭ</w:t>
            </w:r>
            <w:r>
              <w:br/>
              <w:t>- предназначены для работы в составе централизованных систем периодической подачи и очистки смазочных материалов компрессоров, мельниц и других машин;</w:t>
            </w:r>
            <w:r>
              <w:br/>
              <w:t>- работают на жидком смазочном материале с вязкостью не ниже 17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 при температуре масла от +1 до +50</w:t>
            </w:r>
            <w:r>
              <w:rPr>
                <w:vertAlign w:val="superscript"/>
              </w:rPr>
              <w:t>о</w:t>
            </w:r>
            <w:r>
              <w:t>С; класс чистоты минеральных масел не ниже 14;</w:t>
            </w:r>
            <w:r>
              <w:br/>
              <w:t>- не рассчитаны на работу в среде, содержащей едкие газы, пары или растворы едких веществ в концентрациях, разрушающих металлы и изоляцию, а также во взрывоопасной среде; - изготавливаются в исполнении для умеренного (УХЛ</w:t>
            </w:r>
            <w:proofErr w:type="gramStart"/>
            <w:r>
              <w:t>4</w:t>
            </w:r>
            <w:proofErr w:type="gramEnd"/>
            <w:r>
              <w:t>) и тропического (О4.1) климата.</w:t>
            </w:r>
          </w:p>
          <w:p w:rsidR="006E06DD" w:rsidRDefault="006E06DD">
            <w:pPr>
              <w:pStyle w:val="a3"/>
            </w:pPr>
            <w:r>
              <w:t>Станция СМОЭ состоит из бака, редуктора и электродвигателя, которые образуют привод, нагнетательного элемента, заливного фильтра, реле уровня, всасывающего фильтра, предохранительного устройства, обратного клапана, манометра и прозрачной трубки.</w:t>
            </w:r>
          </w:p>
          <w:p w:rsidR="006E06DD" w:rsidRDefault="006E06DD">
            <w:pPr>
              <w:pStyle w:val="a3"/>
            </w:pPr>
            <w:r>
              <w:rPr>
                <w:b/>
                <w:bCs/>
              </w:rPr>
              <w:lastRenderedPageBreak/>
              <w:t>Станции С-ЦСМ</w:t>
            </w:r>
            <w:r>
              <w:br/>
              <w:t xml:space="preserve">- централизованные циркуляционные смазочные - обеспечивают подачу жидкого смазочного материала к трущимся парам узлов и механизмов </w:t>
            </w:r>
            <w:proofErr w:type="spellStart"/>
            <w:r>
              <w:t>кузнечно-прессового</w:t>
            </w:r>
            <w:proofErr w:type="spellEnd"/>
            <w:r>
              <w:t xml:space="preserve"> оборудования, металлорежущих станков и других машин, а также сбор и очистку отработанного смазочного материала;</w:t>
            </w:r>
            <w:r>
              <w:br/>
              <w:t>- работают на чистых минеральных маслах вязкостью от 20 до 200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 при температуре масла от +1 до +50</w:t>
            </w:r>
            <w:r>
              <w:rPr>
                <w:vertAlign w:val="superscript"/>
              </w:rPr>
              <w:t>о</w:t>
            </w:r>
            <w:r>
              <w:t>С; класс чистоты смазочных материалов не ниже 14;</w:t>
            </w:r>
            <w:r>
              <w:br/>
              <w:t>- изготавливаются в исполнении для умеренного (УХЛ</w:t>
            </w:r>
            <w:proofErr w:type="gramStart"/>
            <w:r>
              <w:t>4</w:t>
            </w:r>
            <w:proofErr w:type="gramEnd"/>
            <w:r>
              <w:t>) и тропического (О4.1) климата.</w:t>
            </w:r>
          </w:p>
          <w:tbl>
            <w:tblPr>
              <w:tblW w:w="5000" w:type="pct"/>
              <w:tblCellSpacing w:w="7" w:type="dxa"/>
              <w:shd w:val="clear" w:color="auto" w:fill="0000CC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792"/>
              <w:gridCol w:w="1604"/>
              <w:gridCol w:w="1437"/>
              <w:gridCol w:w="1243"/>
              <w:gridCol w:w="1324"/>
              <w:gridCol w:w="890"/>
              <w:gridCol w:w="879"/>
            </w:tblGrid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Наименование</w:t>
                  </w:r>
                </w:p>
              </w:tc>
              <w:tc>
                <w:tcPr>
                  <w:tcW w:w="9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Номинальная подача (диапазон), </w:t>
                  </w:r>
                  <w:proofErr w:type="gramStart"/>
                  <w:r>
                    <w:t>л</w:t>
                  </w:r>
                  <w:proofErr w:type="gramEnd"/>
                  <w:r>
                    <w:t>/мин</w:t>
                  </w:r>
                </w:p>
              </w:tc>
              <w:tc>
                <w:tcPr>
                  <w:tcW w:w="7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Номинальное давление, МПа</w:t>
                  </w:r>
                </w:p>
              </w:tc>
              <w:tc>
                <w:tcPr>
                  <w:tcW w:w="7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Мощность двигателя, кВт</w:t>
                  </w:r>
                </w:p>
              </w:tc>
              <w:tc>
                <w:tcPr>
                  <w:tcW w:w="7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Тонкость фильтрации, </w:t>
                  </w:r>
                  <w:proofErr w:type="gramStart"/>
                  <w:r>
                    <w:t>мкм</w:t>
                  </w:r>
                  <w:proofErr w:type="gramEnd"/>
                </w:p>
              </w:tc>
              <w:tc>
                <w:tcPr>
                  <w:tcW w:w="5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Емкость бака, дм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500" w:type="pct"/>
                  <w:shd w:val="clear" w:color="auto" w:fill="DEDEDE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Масса, </w:t>
                  </w:r>
                  <w:proofErr w:type="gramStart"/>
                  <w:r>
                    <w:t>кг</w:t>
                  </w:r>
                  <w:proofErr w:type="gramEnd"/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СМОЭ-1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0,02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6,3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СМОЭ-2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0,02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23,0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80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6,3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С-ЦСМ0,8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0,8 (0,1-0,8)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6,3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0,55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160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200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С-ЦСМ3,2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3,2 (0,32-3,2)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6,3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1,1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217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С-ЦСМ5,0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5,0 (0,5_5,0)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6,3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25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260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И-СЭ2,5/0,5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2,5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И-СЭ10/0,5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13,5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И-СЭ10/1,0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1,0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2,5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С48-11М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0,63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0,63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С48-12М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1,25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0,63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0,09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12,5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С48-13М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1,85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0,63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0,12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</w:tr>
            <w:tr w:rsidR="006E06DD">
              <w:trPr>
                <w:tblCellSpacing w:w="7" w:type="dxa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С48-14М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3,0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0,63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0,12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40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6E06DD" w:rsidRDefault="006E06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</w:tr>
          </w:tbl>
          <w:p w:rsidR="006E06DD" w:rsidRDefault="006E06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06DD" w:rsidRDefault="006E06D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4300" cy="9525"/>
                  <wp:effectExtent l="0" t="0" r="0" b="0"/>
                  <wp:docPr id="1" name="Рисунок 1" descr="http://pnevmoyg.narod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nevmoyg.narod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06DD" w:rsidRDefault="006E06DD">
            <w:pPr>
              <w:spacing w:after="240"/>
              <w:jc w:val="center"/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6E06DD" w:rsidRDefault="006E06DD"/>
    <w:p w:rsidR="006E06DD" w:rsidRDefault="006E06DD"/>
    <w:p w:rsidR="006E06DD" w:rsidRDefault="006E06DD"/>
    <w:p w:rsidR="006E06DD" w:rsidRDefault="006E06DD"/>
    <w:sectPr w:rsidR="006E06DD" w:rsidSect="005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56"/>
    <w:rsid w:val="00291956"/>
    <w:rsid w:val="00436A32"/>
    <w:rsid w:val="0052247E"/>
    <w:rsid w:val="006E06DD"/>
    <w:rsid w:val="00B2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</w:style>
  <w:style w:type="paragraph" w:styleId="2">
    <w:name w:val="heading 2"/>
    <w:basedOn w:val="a"/>
    <w:link w:val="20"/>
    <w:uiPriority w:val="9"/>
    <w:qFormat/>
    <w:rsid w:val="00291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6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E06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5</cp:revision>
  <dcterms:created xsi:type="dcterms:W3CDTF">2010-02-07T09:52:00Z</dcterms:created>
  <dcterms:modified xsi:type="dcterms:W3CDTF">2010-02-07T11:55:00Z</dcterms:modified>
</cp:coreProperties>
</file>